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457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4"/>
        <w:gridCol w:w="852"/>
        <w:gridCol w:w="892"/>
        <w:gridCol w:w="3923"/>
        <w:gridCol w:w="1964"/>
        <w:gridCol w:w="1290"/>
      </w:tblGrid>
      <w:tr w:rsidR="00D32694" w:rsidTr="00D326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ВАК/</w:t>
            </w:r>
            <w:proofErr w:type="spellStart"/>
            <w:r>
              <w:rPr>
                <w:rFonts w:eastAsia="Times New Roman"/>
                <w:b/>
                <w:bCs/>
              </w:rPr>
              <w:t>Скопус</w:t>
            </w:r>
            <w:proofErr w:type="spellEnd"/>
          </w:p>
        </w:tc>
      </w:tr>
      <w:tr w:rsidR="00D32694" w:rsidTr="00D326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Возрастная изменчивость параметров полости носа у детей и юношей в клиническом аспекте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Age-related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variability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nasal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cavity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parameters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young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clinical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aspect</w:t>
            </w:r>
            <w:proofErr w:type="spellEnd"/>
            <w:r>
              <w:rPr>
                <w:rFonts w:eastAsia="Times New Roman"/>
              </w:rPr>
              <w:t xml:space="preserve"> / Ю. А. </w:t>
            </w:r>
            <w:proofErr w:type="spellStart"/>
            <w:r>
              <w:rPr>
                <w:rFonts w:eastAsia="Times New Roman"/>
              </w:rPr>
              <w:t>Джамалудинов</w:t>
            </w:r>
            <w:proofErr w:type="spellEnd"/>
            <w:r>
              <w:rPr>
                <w:rFonts w:eastAsia="Times New Roman"/>
              </w:rPr>
              <w:t xml:space="preserve">, М. В. </w:t>
            </w:r>
            <w:proofErr w:type="spellStart"/>
            <w:r>
              <w:rPr>
                <w:rFonts w:eastAsia="Times New Roman"/>
              </w:rPr>
              <w:t>Маркеева</w:t>
            </w:r>
            <w:proofErr w:type="spellEnd"/>
            <w:r>
              <w:rPr>
                <w:rFonts w:eastAsia="Times New Roman"/>
              </w:rPr>
              <w:t>, Н. В. Тарасова, О. Ю. Алешкина</w:t>
            </w:r>
            <w:r>
              <w:rPr>
                <w:rFonts w:eastAsia="Times New Roman"/>
              </w:rPr>
              <w:br/>
              <w:t>// Вестник Дагестанской государственной медицинской академии. – 2022. – № 4(45). – С. 43-50.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2022_4_Возрастная изменчивость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(20.12.2022)</w:t>
            </w:r>
          </w:p>
        </w:tc>
      </w:tr>
      <w:tr w:rsidR="00D32694" w:rsidTr="00D326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COVID-19-ассоциированный </w:t>
            </w:r>
            <w:proofErr w:type="spellStart"/>
            <w:r>
              <w:rPr>
                <w:rFonts w:eastAsia="Times New Roman"/>
                <w:b/>
                <w:bCs/>
              </w:rPr>
              <w:t>мукормикоз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офтальмологической практике Волгоградского региона</w:t>
            </w:r>
            <w:r>
              <w:rPr>
                <w:rFonts w:eastAsia="Times New Roman"/>
              </w:rPr>
              <w:t xml:space="preserve"> = COVID-19-associated </w:t>
            </w:r>
            <w:proofErr w:type="spellStart"/>
            <w:r>
              <w:rPr>
                <w:rFonts w:eastAsia="Times New Roman"/>
              </w:rPr>
              <w:t>mucormycosis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ophthalmological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practice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Volgograd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region</w:t>
            </w:r>
            <w:proofErr w:type="spellEnd"/>
            <w:r>
              <w:rPr>
                <w:rFonts w:eastAsia="Times New Roman"/>
              </w:rPr>
              <w:t xml:space="preserve"> / В. В. Ермилов, А. В. Смирнов, Н. А. Дорофеев [и др.]</w:t>
            </w:r>
            <w:r>
              <w:rPr>
                <w:rFonts w:eastAsia="Times New Roman"/>
              </w:rPr>
              <w:br/>
              <w:t>// Архив патологии. – 2022. – Т. 84, № 5. - С. 43-49. – https://doi.org/10.17116/patol20228405143.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2022_5_COVID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(21.10.2022)</w:t>
            </w:r>
          </w:p>
        </w:tc>
      </w:tr>
      <w:tr w:rsidR="00D32694" w:rsidTr="00D326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Особенности анатомического строения клиновидной пазухи в различные возрастные периоды у детей и в юношеском возрасте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Features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anatomical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structure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wedge-shaped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sinus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various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age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periods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adolescence</w:t>
            </w:r>
            <w:proofErr w:type="spellEnd"/>
            <w:r>
              <w:rPr>
                <w:rFonts w:eastAsia="Times New Roman"/>
              </w:rPr>
              <w:t xml:space="preserve"> / И. В. </w:t>
            </w:r>
            <w:proofErr w:type="spellStart"/>
            <w:r>
              <w:rPr>
                <w:rFonts w:eastAsia="Times New Roman"/>
              </w:rPr>
              <w:t>Гайворонский</w:t>
            </w:r>
            <w:proofErr w:type="spellEnd"/>
            <w:r>
              <w:rPr>
                <w:rFonts w:eastAsia="Times New Roman"/>
              </w:rPr>
              <w:t xml:space="preserve">, М. В. </w:t>
            </w:r>
            <w:proofErr w:type="spellStart"/>
            <w:r>
              <w:rPr>
                <w:rFonts w:eastAsia="Times New Roman"/>
              </w:rPr>
              <w:t>Маркеева</w:t>
            </w:r>
            <w:proofErr w:type="spellEnd"/>
            <w:r>
              <w:rPr>
                <w:rFonts w:eastAsia="Times New Roman"/>
              </w:rPr>
              <w:t xml:space="preserve">, О. Ю. </w:t>
            </w:r>
            <w:proofErr w:type="gramStart"/>
            <w:r>
              <w:rPr>
                <w:rFonts w:eastAsia="Times New Roman"/>
              </w:rPr>
              <w:t>Алешкина</w:t>
            </w:r>
            <w:proofErr w:type="gram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Вестник Российской военно-медицинской академии. – 2023. – Т. 25, № 1. - С. 77-84. – https://doi.org/10.17816/brmma156868.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2023_Особенности </w:t>
            </w:r>
            <w:proofErr w:type="gramStart"/>
            <w:r>
              <w:rPr>
                <w:rFonts w:eastAsia="Times New Roman"/>
              </w:rPr>
              <w:t>анатомического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</w:t>
            </w:r>
          </w:p>
        </w:tc>
      </w:tr>
      <w:tr w:rsidR="00D32694" w:rsidTr="00D326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Микробиом</w:t>
            </w:r>
            <w:proofErr w:type="spellEnd"/>
            <w:r>
              <w:rPr>
                <w:rFonts w:eastAsia="Times New Roman"/>
              </w:rPr>
              <w:t xml:space="preserve"> слизистой оболочки полости носа при хроническом </w:t>
            </w:r>
            <w:proofErr w:type="spellStart"/>
            <w:r>
              <w:rPr>
                <w:rFonts w:eastAsia="Times New Roman"/>
              </w:rPr>
              <w:t>риносинусите</w:t>
            </w:r>
            <w:proofErr w:type="spellEnd"/>
            <w:r>
              <w:rPr>
                <w:rFonts w:eastAsia="Times New Roman"/>
              </w:rPr>
              <w:t xml:space="preserve"> в </w:t>
            </w:r>
            <w:proofErr w:type="spellStart"/>
            <w:r>
              <w:rPr>
                <w:rFonts w:eastAsia="Times New Roman"/>
              </w:rPr>
              <w:t>сташей</w:t>
            </w:r>
            <w:proofErr w:type="spellEnd"/>
            <w:r>
              <w:rPr>
                <w:rFonts w:eastAsia="Times New Roman"/>
              </w:rPr>
              <w:t xml:space="preserve"> возрастной группе / Н. В. Тарасова, И. С. Степаненко, М. В. Соколова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Folia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Otorhinolaryngologiae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Pathologiae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Respiratoriae</w:t>
            </w:r>
            <w:proofErr w:type="spellEnd"/>
            <w:r>
              <w:rPr>
                <w:rFonts w:eastAsia="Times New Roman"/>
              </w:rPr>
              <w:t>. – 2023. – Т. 29, № 4. - С. 51-56.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2023_Микробиом слизистой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(25.04.2023)</w:t>
            </w:r>
          </w:p>
        </w:tc>
      </w:tr>
      <w:tr w:rsidR="00D32694" w:rsidTr="00D326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 xml:space="preserve">   Эпидемиология воспалительных заболеваний верхних дыхательных путей в Волгоградской области = </w:t>
            </w:r>
            <w:proofErr w:type="spellStart"/>
            <w:r>
              <w:rPr>
                <w:rFonts w:eastAsia="Times New Roman"/>
              </w:rPr>
              <w:t>Epidemiology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inflammatory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diseases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upper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respiratory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tract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Volgograd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region</w:t>
            </w:r>
            <w:proofErr w:type="spellEnd"/>
            <w:r>
              <w:rPr>
                <w:rFonts w:eastAsia="Times New Roman"/>
              </w:rPr>
              <w:t xml:space="preserve"> / Н. В. Тарасова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Folia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Otorhinolaryngologiae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Pathologiae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Respiratoriae</w:t>
            </w:r>
            <w:proofErr w:type="spellEnd"/>
            <w:r>
              <w:rPr>
                <w:rFonts w:eastAsia="Times New Roman"/>
              </w:rPr>
              <w:t>. – 2023. – Т. 29, № 4. - С. 35-40. – https://doi.org/10.33848/foliorl23103825-2023-29-4-35-40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(17.07.2023)</w:t>
            </w:r>
          </w:p>
        </w:tc>
      </w:tr>
      <w:tr w:rsidR="00D32694" w:rsidTr="00D326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Содержание </w:t>
            </w:r>
            <w:proofErr w:type="spellStart"/>
            <w:r>
              <w:rPr>
                <w:rFonts w:eastAsia="Times New Roman"/>
                <w:b/>
                <w:bCs/>
              </w:rPr>
              <w:t>интерлейкинов</w:t>
            </w:r>
            <w:proofErr w:type="spellEnd"/>
            <w:r>
              <w:rPr>
                <w:rFonts w:eastAsia="Times New Roman"/>
                <w:b/>
                <w:bCs/>
              </w:rPr>
              <w:t xml:space="preserve"> 4, 6, 8, 10 в назальном смыве </w:t>
            </w:r>
            <w:proofErr w:type="gramStart"/>
            <w:r>
              <w:rPr>
                <w:rFonts w:eastAsia="Times New Roman"/>
                <w:b/>
                <w:bCs/>
              </w:rPr>
              <w:t>при</w:t>
            </w:r>
            <w:proofErr w:type="gramEnd"/>
            <w:r>
              <w:rPr>
                <w:rFonts w:eastAsia="Times New Roman"/>
                <w:b/>
                <w:bCs/>
              </w:rPr>
              <w:t xml:space="preserve"> хроническом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лиц пожилого и старческого возраста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А. В. Горшенин</w:t>
            </w:r>
            <w:r>
              <w:rPr>
                <w:rFonts w:eastAsia="Times New Roman"/>
              </w:rPr>
              <w:br/>
              <w:t>// Аспирантский вестник Поволжья. – 2024. – Т. 24, № 1. - С. 20-24. – https://doi.org/10.35693/AVP568785.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2024_Содержание </w:t>
            </w:r>
            <w:proofErr w:type="spellStart"/>
            <w:r>
              <w:rPr>
                <w:rFonts w:eastAsia="Times New Roman"/>
              </w:rPr>
              <w:t>интерлейкинов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D32694" w:rsidTr="00D326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Особенности </w:t>
            </w:r>
            <w:proofErr w:type="spellStart"/>
            <w:r>
              <w:rPr>
                <w:rFonts w:eastAsia="Times New Roman"/>
                <w:b/>
                <w:bCs/>
              </w:rPr>
              <w:t>микробиоты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зрелого и пожилого возраста в норме и при хроническом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риносинусите</w:t>
            </w:r>
            <w:proofErr w:type="spellEnd"/>
            <w:r>
              <w:rPr>
                <w:rFonts w:eastAsia="Times New Roman"/>
              </w:rPr>
              <w:t xml:space="preserve"> / Н. В. Тарасова, И. С. Степаненко,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Folia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Otorhinolaryngologiae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Pathologiae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Respiratoriae</w:t>
            </w:r>
            <w:proofErr w:type="spellEnd"/>
            <w:r>
              <w:rPr>
                <w:rFonts w:eastAsia="Times New Roman"/>
              </w:rPr>
              <w:t>. – 2024. – Т. 30, № 1. - С. 87-94. – http://doi.org/10.33848/fopr628996.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2024_Особенности </w:t>
            </w:r>
            <w:proofErr w:type="spellStart"/>
            <w:r>
              <w:rPr>
                <w:rFonts w:eastAsia="Times New Roman"/>
              </w:rPr>
              <w:t>микробиоты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D32694" w:rsidTr="00D326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Вариантная анатомия структур верхнечелюстной пазухи у детей в возрастном и половом аспектах</w:t>
            </w:r>
            <w:r>
              <w:rPr>
                <w:rFonts w:eastAsia="Times New Roman"/>
              </w:rPr>
              <w:t xml:space="preserve"> / О. Ю. Алешкина, М. В. </w:t>
            </w:r>
            <w:proofErr w:type="spellStart"/>
            <w:r>
              <w:rPr>
                <w:rFonts w:eastAsia="Times New Roman"/>
              </w:rPr>
              <w:t>Маркеева</w:t>
            </w:r>
            <w:proofErr w:type="spellEnd"/>
            <w:r>
              <w:rPr>
                <w:rFonts w:eastAsia="Times New Roman"/>
              </w:rPr>
              <w:t>, Т. С. Бикбаева [и др.]</w:t>
            </w:r>
            <w:r>
              <w:rPr>
                <w:rFonts w:eastAsia="Times New Roman"/>
              </w:rPr>
              <w:br/>
              <w:t>// Известия высших учебных заведений. Поволжский регион. Медицинские науки. – 2024. – № 2. - С. 95-105. – http://doi.org/10.21685/2072-3032-2024-2-9.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2024_Вариантная анатомия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D32694" w:rsidTr="00D326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Микробная колонизация слизистой оболочки полости носа у пожилых людей с хроническим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риносинуситом</w:t>
            </w:r>
            <w:proofErr w:type="spellEnd"/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И. С. Степаненко, М. В. Соколова</w:t>
            </w:r>
            <w:r>
              <w:rPr>
                <w:rFonts w:eastAsia="Times New Roman"/>
              </w:rPr>
              <w:br/>
              <w:t>// Саратовский научно-медицинский журнал. – 2024. – Т. 20, № 2. – С. 121-126. – http://doi.org/10.15275/ssmj2002121.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2024_Микробная колонизация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(23.04.2024)</w:t>
            </w:r>
          </w:p>
        </w:tc>
      </w:tr>
      <w:tr w:rsidR="00D32694" w:rsidTr="00D326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Преимущества промывания полости носа большим объемом жидкости в послеоперационный период у больных тяжелым </w:t>
            </w:r>
            <w:proofErr w:type="spellStart"/>
            <w:r>
              <w:rPr>
                <w:rFonts w:eastAsia="Times New Roman"/>
                <w:b/>
                <w:bCs/>
              </w:rPr>
              <w:t>полипозом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носа перед закапыванием в нос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О. В. Абдурахманова</w:t>
            </w:r>
            <w:r>
              <w:rPr>
                <w:rFonts w:eastAsia="Times New Roman"/>
              </w:rPr>
              <w:br/>
              <w:t>// Саратовский научно-медицинский журнал. – 2025. – Т. 21, № 1. - С. 7-12. – https://doi.org/10.15275/ssmj2101007.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2025_Преимущества промывания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D32694" w:rsidTr="00D326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Опыт промывания полости носа большим объемом жидкости в послеоперационном периоде у больных тяжелой формой </w:t>
            </w:r>
            <w:proofErr w:type="spellStart"/>
            <w:r>
              <w:rPr>
                <w:rFonts w:eastAsia="Times New Roman"/>
                <w:b/>
                <w:bCs/>
              </w:rPr>
              <w:t>полипоза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носа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О. В. Абдурахманова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РМЖ</w:t>
            </w:r>
            <w:proofErr w:type="spellEnd"/>
            <w:r>
              <w:rPr>
                <w:rFonts w:eastAsia="Times New Roman"/>
              </w:rPr>
              <w:t>. – 2025. – № 1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Болезни дыхательных путей. Оториноларингология. – С. 43-48. – http://doi.org/10.32364/2225-2282-2025-1-9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2025_Опыт промывания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(09.12.2024)</w:t>
            </w:r>
          </w:p>
        </w:tc>
      </w:tr>
      <w:tr w:rsidR="00D32694" w:rsidTr="00D326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Уровень растворимого рецептора к IL-2 у взрослых с </w:t>
            </w:r>
            <w:proofErr w:type="gramStart"/>
            <w:r>
              <w:rPr>
                <w:rFonts w:eastAsia="Times New Roman"/>
                <w:b/>
                <w:bCs/>
              </w:rPr>
              <w:t>хроническим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риносинуситом</w:t>
            </w:r>
            <w:proofErr w:type="spellEnd"/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Н. В. Тарасова, М. В. Соколова, А. В. Горшенин</w:t>
            </w:r>
            <w:r>
              <w:rPr>
                <w:rFonts w:eastAsia="Times New Roman"/>
              </w:rPr>
              <w:br/>
              <w:t>// Астраханский медицинский журнал. – 2025. – Т. 20, № 4. – С. 51-57. – https://doi.org/10.17021/1992-6499-2025-4-51-57.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D32694">
              <w:rPr>
                <w:rFonts w:eastAsia="Times New Roman"/>
              </w:rPr>
              <w:t xml:space="preserve">2025_Уровень </w:t>
            </w:r>
            <w:proofErr w:type="gramStart"/>
            <w:r w:rsidRPr="00D32694">
              <w:rPr>
                <w:rFonts w:eastAsia="Times New Roman"/>
              </w:rPr>
              <w:t>растворимого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D32694" w:rsidTr="00D326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Усовершенствованный способ хирургического лечения гипертрофии глоточной миндалины у пациентов детского и юношеского возраста</w:t>
            </w:r>
            <w:r>
              <w:rPr>
                <w:rFonts w:eastAsia="Times New Roman"/>
              </w:rPr>
              <w:t xml:space="preserve"> / М. В. </w:t>
            </w:r>
            <w:proofErr w:type="spellStart"/>
            <w:r>
              <w:rPr>
                <w:rFonts w:eastAsia="Times New Roman"/>
              </w:rPr>
              <w:t>Маркеева</w:t>
            </w:r>
            <w:proofErr w:type="spellEnd"/>
            <w:r>
              <w:rPr>
                <w:rFonts w:eastAsia="Times New Roman"/>
              </w:rPr>
              <w:t xml:space="preserve">, О. Ю. Алешкина, Н. В. Тарасова, О. В. </w:t>
            </w:r>
            <w:proofErr w:type="spellStart"/>
            <w:r>
              <w:rPr>
                <w:rFonts w:eastAsia="Times New Roman"/>
              </w:rPr>
              <w:t>Кочетыгова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Folia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Otorhinolaryngologiae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Pathologiae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Respiratoriae</w:t>
            </w:r>
            <w:proofErr w:type="spellEnd"/>
            <w:r>
              <w:rPr>
                <w:rFonts w:eastAsia="Times New Roman"/>
              </w:rPr>
              <w:t>. – 2025. – Т. 31, № 4. - С. 274-279. – http://doi.org/10.17816/fopr700610.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694" w:rsidRDefault="00D3269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</w:tbl>
    <w:p w:rsidR="00000000" w:rsidRDefault="00D32694">
      <w:pPr>
        <w:rPr>
          <w:rFonts w:eastAsia="Times New Roman"/>
        </w:rPr>
      </w:pPr>
    </w:p>
    <w:p w:rsidR="00D32694" w:rsidRDefault="00D32694" w:rsidP="00D32694">
      <w:pPr>
        <w:rPr>
          <w:rFonts w:eastAsia="Times New Roman"/>
        </w:rPr>
      </w:pPr>
      <w:r>
        <w:rPr>
          <w:rFonts w:eastAsia="Times New Roman"/>
        </w:rPr>
        <w:t xml:space="preserve">Снижение показателя за </w:t>
      </w:r>
      <w:r>
        <w:t>отсутствие представленной информации</w:t>
      </w:r>
      <w:r>
        <w:rPr>
          <w:rFonts w:eastAsia="Times New Roman"/>
        </w:rPr>
        <w:t>: - 0,55</w:t>
      </w:r>
    </w:p>
    <w:p w:rsidR="00D32694" w:rsidRDefault="00D32694" w:rsidP="00D32694">
      <w:pPr>
        <w:rPr>
          <w:rFonts w:eastAsia="Times New Roman"/>
        </w:rPr>
      </w:pPr>
    </w:p>
    <w:p w:rsidR="00D32694" w:rsidRDefault="00D32694" w:rsidP="00D32694">
      <w:pPr>
        <w:rPr>
          <w:rFonts w:eastAsia="Times New Roman"/>
        </w:rPr>
      </w:pPr>
      <w:r>
        <w:rPr>
          <w:rFonts w:eastAsia="Times New Roman"/>
        </w:rPr>
        <w:t>3 квартал 2022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D32694" w:rsidRDefault="00D32694" w:rsidP="00D32694">
      <w:pPr>
        <w:rPr>
          <w:rFonts w:eastAsia="Times New Roman"/>
        </w:rPr>
      </w:pPr>
      <w:r>
        <w:rPr>
          <w:rFonts w:eastAsia="Times New Roman"/>
        </w:rPr>
        <w:t>4 квартал 2022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D32694" w:rsidRDefault="00D32694" w:rsidP="00D32694">
      <w:pPr>
        <w:rPr>
          <w:rFonts w:eastAsia="Times New Roman"/>
        </w:rPr>
      </w:pPr>
      <w:r>
        <w:rPr>
          <w:rFonts w:eastAsia="Times New Roman"/>
        </w:rPr>
        <w:t>1 квартал 2023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D32694" w:rsidRDefault="00D32694" w:rsidP="00D32694">
      <w:pPr>
        <w:rPr>
          <w:rFonts w:eastAsia="Times New Roman"/>
        </w:rPr>
      </w:pPr>
      <w:r>
        <w:rPr>
          <w:rFonts w:eastAsia="Times New Roman"/>
        </w:rPr>
        <w:t>2 квартал 2023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D32694" w:rsidRDefault="00D32694" w:rsidP="00D32694">
      <w:pPr>
        <w:rPr>
          <w:rFonts w:eastAsia="Times New Roman"/>
        </w:rPr>
      </w:pPr>
      <w:r>
        <w:rPr>
          <w:rFonts w:eastAsia="Times New Roman"/>
        </w:rPr>
        <w:t>3 квартал 2023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D32694" w:rsidRDefault="00D32694" w:rsidP="00D32694">
      <w:pPr>
        <w:rPr>
          <w:rFonts w:eastAsia="Times New Roman"/>
        </w:rPr>
      </w:pPr>
      <w:r>
        <w:rPr>
          <w:rFonts w:eastAsia="Times New Roman"/>
        </w:rPr>
        <w:t>4 квартал 2023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D32694" w:rsidRDefault="00D32694" w:rsidP="00D32694">
      <w:pPr>
        <w:rPr>
          <w:rFonts w:eastAsia="Times New Roman"/>
        </w:rPr>
      </w:pPr>
      <w:r>
        <w:rPr>
          <w:rFonts w:eastAsia="Times New Roman"/>
        </w:rPr>
        <w:t>1 квартал 2024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D32694" w:rsidRDefault="00D32694" w:rsidP="00D32694">
      <w:pPr>
        <w:rPr>
          <w:rFonts w:eastAsia="Times New Roman"/>
        </w:rPr>
      </w:pPr>
      <w:r>
        <w:rPr>
          <w:rFonts w:eastAsia="Times New Roman"/>
        </w:rPr>
        <w:t>2 квартал 2024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D32694" w:rsidRDefault="00D32694" w:rsidP="00D32694">
      <w:pPr>
        <w:rPr>
          <w:rFonts w:eastAsia="Times New Roman"/>
        </w:rPr>
      </w:pPr>
      <w:r>
        <w:rPr>
          <w:rFonts w:eastAsia="Times New Roman"/>
        </w:rPr>
        <w:t>4 квартал 2024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D32694" w:rsidRDefault="00D32694" w:rsidP="00D32694">
      <w:pPr>
        <w:rPr>
          <w:rFonts w:eastAsia="Times New Roman"/>
        </w:rPr>
      </w:pPr>
      <w:r>
        <w:rPr>
          <w:rFonts w:eastAsia="Times New Roman"/>
        </w:rPr>
        <w:t>2 квартал 2025 г. – 0,05</w:t>
      </w:r>
    </w:p>
    <w:p w:rsidR="00D32694" w:rsidRDefault="00D32694" w:rsidP="00D32694">
      <w:pPr>
        <w:rPr>
          <w:rFonts w:eastAsia="Times New Roman"/>
        </w:rPr>
      </w:pPr>
      <w:r>
        <w:rPr>
          <w:rFonts w:eastAsia="Times New Roman"/>
        </w:rPr>
        <w:t>3 квартал 2025 г. – 0,05</w:t>
      </w:r>
    </w:p>
    <w:p w:rsidR="00D32694" w:rsidRDefault="00D32694" w:rsidP="00D32694">
      <w:pPr>
        <w:rPr>
          <w:rFonts w:eastAsia="Times New Roman"/>
        </w:rPr>
      </w:pPr>
    </w:p>
    <w:p w:rsidR="00D32694" w:rsidRDefault="00D32694">
      <w:pPr>
        <w:rPr>
          <w:rFonts w:eastAsia="Times New Roman"/>
        </w:rPr>
      </w:pPr>
    </w:p>
    <w:sectPr w:rsidR="00D32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D227DB"/>
    <w:rsid w:val="00D227DB"/>
    <w:rsid w:val="00D32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820</Words>
  <Characters>4676</Characters>
  <Application>Microsoft Office Word</Application>
  <DocSecurity>0</DocSecurity>
  <Lines>38</Lines>
  <Paragraphs>10</Paragraphs>
  <ScaleCrop>false</ScaleCrop>
  <Company/>
  <LinksUpToDate>false</LinksUpToDate>
  <CharactersWithSpaces>5486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2026-08-17T13:35:00Z</dcterms:created>
  <dcterms:modified xsi:type="dcterms:W3CDTF">2026-08-17T13:41:00Z</dcterms:modified>
</cp:coreProperties>
</file>